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5827" w:rsidRDefault="00B85827" w:rsidP="00F612E0">
      <w:pPr>
        <w:pStyle w:val="blocknumber"/>
        <w:spacing w:before="150" w:beforeAutospacing="0" w:after="150" w:afterAutospacing="0"/>
        <w:rPr>
          <w:rStyle w:val="bignumber-3"/>
          <w:rFonts w:ascii="Nunito Sans" w:hAnsi="Nunito Sans"/>
          <w:color w:val="242424"/>
        </w:rPr>
      </w:pPr>
      <w:bookmarkStart w:id="0" w:name="_GoBack"/>
      <w:bookmarkEnd w:id="0"/>
      <w:r>
        <w:rPr>
          <w:noProof/>
          <w:lang w:val="de-DE" w:eastAsia="de-DE"/>
        </w:rPr>
        <w:drawing>
          <wp:inline distT="0" distB="0" distL="0" distR="0" wp14:anchorId="04FA442D" wp14:editId="1016132B">
            <wp:extent cx="907576" cy="591781"/>
            <wp:effectExtent l="0" t="0" r="6985" b="0"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100" cy="639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de-DE" w:eastAsia="de-DE"/>
        </w:rPr>
        <w:drawing>
          <wp:inline distT="0" distB="0" distL="0" distR="0" wp14:anchorId="04FA442D" wp14:editId="1016132B">
            <wp:extent cx="907576" cy="591781"/>
            <wp:effectExtent l="0" t="0" r="6985" b="0"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100" cy="639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de-DE" w:eastAsia="de-DE"/>
        </w:rPr>
        <w:drawing>
          <wp:inline distT="0" distB="0" distL="0" distR="0" wp14:anchorId="04FA442D" wp14:editId="1016132B">
            <wp:extent cx="907576" cy="591781"/>
            <wp:effectExtent l="0" t="0" r="6985" b="0"/>
            <wp:docPr id="9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100" cy="639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de-DE" w:eastAsia="de-DE"/>
        </w:rPr>
        <w:drawing>
          <wp:inline distT="0" distB="0" distL="0" distR="0" wp14:anchorId="04FA442D" wp14:editId="1016132B">
            <wp:extent cx="907576" cy="591781"/>
            <wp:effectExtent l="0" t="0" r="6985" b="0"/>
            <wp:docPr id="10" name="Grafi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100" cy="639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de-DE" w:eastAsia="de-DE"/>
        </w:rPr>
        <w:drawing>
          <wp:inline distT="0" distB="0" distL="0" distR="0" wp14:anchorId="04FA442D" wp14:editId="1016132B">
            <wp:extent cx="907576" cy="591781"/>
            <wp:effectExtent l="0" t="0" r="6985" b="0"/>
            <wp:docPr id="11" name="Grafi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100" cy="639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de-DE" w:eastAsia="de-DE"/>
        </w:rPr>
        <w:drawing>
          <wp:inline distT="0" distB="0" distL="0" distR="0" wp14:anchorId="7C2EABA0" wp14:editId="257B252B">
            <wp:extent cx="907576" cy="591781"/>
            <wp:effectExtent l="0" t="0" r="6985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100" cy="639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5827" w:rsidRPr="00B85827" w:rsidRDefault="00B85827" w:rsidP="00F612E0">
      <w:pPr>
        <w:pStyle w:val="blocknumber"/>
        <w:spacing w:before="150" w:beforeAutospacing="0" w:after="150" w:afterAutospacing="0"/>
        <w:rPr>
          <w:rStyle w:val="bignumber-3"/>
          <w:rFonts w:ascii="Nunito Sans" w:hAnsi="Nunito Sans"/>
          <w:b/>
          <w:bCs/>
          <w:color w:val="242424"/>
        </w:rPr>
      </w:pPr>
    </w:p>
    <w:p w:rsidR="00F612E0" w:rsidRPr="00B85827" w:rsidRDefault="00F612E0" w:rsidP="00F612E0">
      <w:pPr>
        <w:pStyle w:val="blocknumber"/>
        <w:spacing w:before="150" w:beforeAutospacing="0" w:after="150" w:afterAutospacing="0"/>
        <w:rPr>
          <w:rStyle w:val="bignumber-3"/>
          <w:rFonts w:ascii="Arial" w:hAnsi="Arial" w:cs="Arial"/>
          <w:b/>
          <w:bCs/>
          <w:color w:val="242424"/>
        </w:rPr>
      </w:pPr>
      <w:r w:rsidRPr="00B85827">
        <w:rPr>
          <w:rStyle w:val="bignumber-3"/>
          <w:rFonts w:ascii="Arial" w:hAnsi="Arial" w:cs="Arial"/>
          <w:b/>
          <w:bCs/>
          <w:color w:val="242424"/>
        </w:rPr>
        <w:t xml:space="preserve">Lust auf einen wunderschönen Frühlingsstrauß mit buntgefärbten Eiern! </w:t>
      </w:r>
    </w:p>
    <w:p w:rsidR="00F612E0" w:rsidRPr="00B85827" w:rsidRDefault="00F612E0" w:rsidP="00F612E0">
      <w:pPr>
        <w:pStyle w:val="blocknumber"/>
        <w:spacing w:before="150" w:beforeAutospacing="0" w:after="150" w:afterAutospacing="0"/>
        <w:rPr>
          <w:rStyle w:val="bignumber-3"/>
          <w:rFonts w:ascii="Arial" w:hAnsi="Arial" w:cs="Arial"/>
          <w:color w:val="242424"/>
        </w:rPr>
      </w:pPr>
    </w:p>
    <w:p w:rsidR="00F612E0" w:rsidRPr="00B85827" w:rsidRDefault="00F612E0" w:rsidP="00F612E0">
      <w:pPr>
        <w:pStyle w:val="blocknumber"/>
        <w:spacing w:before="150" w:beforeAutospacing="0" w:after="150" w:afterAutospacing="0"/>
        <w:rPr>
          <w:rStyle w:val="bignumber-3"/>
          <w:rFonts w:ascii="Arial" w:hAnsi="Arial" w:cs="Arial"/>
          <w:color w:val="242424"/>
        </w:rPr>
      </w:pPr>
      <w:r w:rsidRPr="00B85827">
        <w:rPr>
          <w:rStyle w:val="bignumber-3"/>
          <w:rFonts w:ascii="Arial" w:hAnsi="Arial" w:cs="Arial"/>
          <w:color w:val="242424"/>
        </w:rPr>
        <w:t xml:space="preserve">Ganz einfach umzusetzen. </w:t>
      </w:r>
    </w:p>
    <w:p w:rsidR="00F612E0" w:rsidRPr="00B85827" w:rsidRDefault="00F612E0" w:rsidP="00F612E0">
      <w:pPr>
        <w:pStyle w:val="blocknumber"/>
        <w:spacing w:before="150" w:beforeAutospacing="0" w:after="150" w:afterAutospacing="0"/>
        <w:rPr>
          <w:rStyle w:val="bignumber-3"/>
          <w:rFonts w:ascii="Arial" w:hAnsi="Arial" w:cs="Arial"/>
          <w:color w:val="242424"/>
        </w:rPr>
      </w:pPr>
    </w:p>
    <w:p w:rsidR="00F612E0" w:rsidRPr="00B85827" w:rsidRDefault="00F612E0" w:rsidP="00F612E0">
      <w:pPr>
        <w:pStyle w:val="blocknumber"/>
        <w:numPr>
          <w:ilvl w:val="0"/>
          <w:numId w:val="1"/>
        </w:numPr>
        <w:spacing w:before="150" w:beforeAutospacing="0" w:after="150" w:afterAutospacing="0"/>
        <w:rPr>
          <w:rFonts w:ascii="Arial" w:hAnsi="Arial" w:cs="Arial"/>
          <w:color w:val="242424"/>
        </w:rPr>
      </w:pPr>
      <w:r w:rsidRPr="00B85827">
        <w:rPr>
          <w:rFonts w:ascii="Arial" w:hAnsi="Arial" w:cs="Arial"/>
          <w:color w:val="242424"/>
        </w:rPr>
        <w:t xml:space="preserve"> Füllen Sie ein Wegwerfgefäß, wie ein altes Glas so hoch mit Wasser, dass das Ei genügend Platz zum kompletten Eintauchen hat.</w:t>
      </w:r>
    </w:p>
    <w:p w:rsidR="00F612E0" w:rsidRPr="00B85827" w:rsidRDefault="00F612E0" w:rsidP="00F612E0">
      <w:pPr>
        <w:pStyle w:val="blocknumber"/>
        <w:numPr>
          <w:ilvl w:val="0"/>
          <w:numId w:val="1"/>
        </w:numPr>
        <w:spacing w:before="150" w:beforeAutospacing="0" w:after="150" w:afterAutospacing="0"/>
        <w:rPr>
          <w:rFonts w:ascii="Arial" w:hAnsi="Arial" w:cs="Arial"/>
          <w:color w:val="242424"/>
        </w:rPr>
      </w:pPr>
      <w:r w:rsidRPr="00B85827">
        <w:rPr>
          <w:rFonts w:ascii="Arial" w:hAnsi="Arial" w:cs="Arial"/>
          <w:color w:val="242424"/>
        </w:rPr>
        <w:t xml:space="preserve"> Entscheiden Sie sich für Farbe und füllen Sie einige Tropfen davon ins Wasser.</w:t>
      </w:r>
    </w:p>
    <w:p w:rsidR="00F612E0" w:rsidRPr="00B85827" w:rsidRDefault="00F612E0" w:rsidP="00F612E0">
      <w:pPr>
        <w:pStyle w:val="blocknumber"/>
        <w:numPr>
          <w:ilvl w:val="0"/>
          <w:numId w:val="1"/>
        </w:numPr>
        <w:spacing w:before="150" w:beforeAutospacing="0" w:after="150" w:afterAutospacing="0"/>
        <w:rPr>
          <w:rFonts w:ascii="Arial" w:hAnsi="Arial" w:cs="Arial"/>
          <w:color w:val="242424"/>
        </w:rPr>
      </w:pPr>
      <w:r w:rsidRPr="00B85827">
        <w:rPr>
          <w:rFonts w:ascii="Arial" w:hAnsi="Arial" w:cs="Arial"/>
          <w:color w:val="242424"/>
        </w:rPr>
        <w:t>Verfahren Sie ebenso mit einer oder zwei weiteren Farben.</w:t>
      </w:r>
    </w:p>
    <w:p w:rsidR="00F612E0" w:rsidRPr="00B85827" w:rsidRDefault="00F612E0" w:rsidP="00F612E0">
      <w:pPr>
        <w:pStyle w:val="blocknumber"/>
        <w:numPr>
          <w:ilvl w:val="0"/>
          <w:numId w:val="1"/>
        </w:numPr>
        <w:spacing w:before="150" w:beforeAutospacing="0" w:after="150" w:afterAutospacing="0"/>
        <w:rPr>
          <w:rFonts w:ascii="Arial" w:hAnsi="Arial" w:cs="Arial"/>
          <w:color w:val="242424"/>
        </w:rPr>
      </w:pPr>
      <w:r w:rsidRPr="00B85827">
        <w:rPr>
          <w:rFonts w:ascii="Arial" w:hAnsi="Arial" w:cs="Arial"/>
          <w:color w:val="242424"/>
        </w:rPr>
        <w:t xml:space="preserve">Ziehen Sie die Farben mit einem </w:t>
      </w:r>
      <w:proofErr w:type="spellStart"/>
      <w:r w:rsidRPr="00B85827">
        <w:rPr>
          <w:rFonts w:ascii="Arial" w:hAnsi="Arial" w:cs="Arial"/>
          <w:color w:val="242424"/>
        </w:rPr>
        <w:t>Schaschlikspieß</w:t>
      </w:r>
      <w:proofErr w:type="spellEnd"/>
      <w:r w:rsidRPr="00B85827">
        <w:rPr>
          <w:rFonts w:ascii="Arial" w:hAnsi="Arial" w:cs="Arial"/>
          <w:color w:val="242424"/>
        </w:rPr>
        <w:t xml:space="preserve"> oder einem Holzstäbchen so auseinander, dass ein Muster Ihrer Wahl auf der Wasseroberfläche entsteht.</w:t>
      </w:r>
    </w:p>
    <w:p w:rsidR="00F612E0" w:rsidRPr="00B85827" w:rsidRDefault="00F612E0" w:rsidP="00F612E0">
      <w:pPr>
        <w:pStyle w:val="blocknumber"/>
        <w:numPr>
          <w:ilvl w:val="0"/>
          <w:numId w:val="1"/>
        </w:numPr>
        <w:spacing w:before="150" w:beforeAutospacing="0" w:after="150" w:afterAutospacing="0"/>
        <w:rPr>
          <w:rFonts w:ascii="Arial" w:hAnsi="Arial" w:cs="Arial"/>
          <w:color w:val="242424"/>
        </w:rPr>
      </w:pPr>
      <w:r w:rsidRPr="00B85827">
        <w:rPr>
          <w:rFonts w:ascii="Arial" w:hAnsi="Arial" w:cs="Arial"/>
          <w:color w:val="242424"/>
        </w:rPr>
        <w:t xml:space="preserve">Nun tauchen sie das Ei schnell in das färbige Wasser, dabei drehen sie das Ei unter der Wasseroberfläche um die Farbe auf das Ei zu bringen. </w:t>
      </w:r>
    </w:p>
    <w:p w:rsidR="00F612E0" w:rsidRPr="00B85827" w:rsidRDefault="00F612E0" w:rsidP="00F612E0">
      <w:pPr>
        <w:pStyle w:val="blocknumber"/>
        <w:spacing w:before="150" w:beforeAutospacing="0" w:after="150" w:afterAutospacing="0"/>
        <w:ind w:left="720"/>
        <w:rPr>
          <w:rFonts w:ascii="Arial" w:hAnsi="Arial" w:cs="Arial"/>
          <w:color w:val="242424"/>
        </w:rPr>
      </w:pPr>
      <w:r w:rsidRPr="00B85827">
        <w:rPr>
          <w:rFonts w:ascii="Arial" w:hAnsi="Arial" w:cs="Arial"/>
          <w:color w:val="242424"/>
        </w:rPr>
        <w:t xml:space="preserve">Tipp: Damit das Ei im Wasser sich nicht vom Holzstab löst mit einem </w:t>
      </w:r>
      <w:proofErr w:type="spellStart"/>
      <w:r w:rsidRPr="00B85827">
        <w:rPr>
          <w:rFonts w:ascii="Arial" w:hAnsi="Arial" w:cs="Arial"/>
          <w:color w:val="242424"/>
        </w:rPr>
        <w:t>Tixoband</w:t>
      </w:r>
      <w:proofErr w:type="spellEnd"/>
      <w:r w:rsidRPr="00B85827">
        <w:rPr>
          <w:rFonts w:ascii="Arial" w:hAnsi="Arial" w:cs="Arial"/>
          <w:color w:val="242424"/>
        </w:rPr>
        <w:t xml:space="preserve"> am Ende verstärken, sodass sich das Ei fest mit dem Holzstab verbindet. </w:t>
      </w:r>
    </w:p>
    <w:p w:rsidR="00F612E0" w:rsidRPr="00B85827" w:rsidRDefault="00F612E0" w:rsidP="00F612E0">
      <w:pPr>
        <w:pStyle w:val="blocknumber"/>
        <w:spacing w:before="150" w:beforeAutospacing="0" w:after="150" w:afterAutospacing="0"/>
        <w:ind w:left="720"/>
        <w:rPr>
          <w:rFonts w:ascii="Arial" w:hAnsi="Arial" w:cs="Arial"/>
          <w:color w:val="242424"/>
        </w:rPr>
      </w:pPr>
      <w:r w:rsidRPr="00B85827">
        <w:rPr>
          <w:rFonts w:ascii="Arial" w:hAnsi="Arial" w:cs="Arial"/>
          <w:color w:val="242424"/>
        </w:rPr>
        <w:t xml:space="preserve">Falls sie keine Lust auf farbige Hände haben, verwenden sie Handschuhe. </w:t>
      </w:r>
    </w:p>
    <w:p w:rsidR="00B85827" w:rsidRDefault="00702949" w:rsidP="00F612E0">
      <w:pPr>
        <w:pStyle w:val="blocknumber"/>
        <w:spacing w:before="150" w:beforeAutospacing="0" w:after="150" w:afterAutospacing="0"/>
        <w:ind w:left="720"/>
        <w:rPr>
          <w:rFonts w:ascii="Nunito Sans" w:hAnsi="Nunito Sans"/>
          <w:color w:val="242424"/>
        </w:rPr>
      </w:pPr>
      <w:r w:rsidRPr="007F5E8F">
        <w:rPr>
          <w:rFonts w:ascii="Arial" w:hAnsi="Arial" w:cs="Arial"/>
          <w:noProof/>
          <w:lang w:val="de-DE" w:eastAsia="de-DE"/>
        </w:rPr>
        <mc:AlternateContent>
          <mc:Choice Requires="wps">
            <w:drawing>
              <wp:anchor distT="182880" distB="182880" distL="182880" distR="182880" simplePos="0" relativeHeight="251659264" behindDoc="0" locked="0" layoutInCell="1" allowOverlap="1" wp14:anchorId="6F6BDA9C" wp14:editId="17AE853D">
                <wp:simplePos x="0" y="0"/>
                <wp:positionH relativeFrom="margin">
                  <wp:align>left</wp:align>
                </wp:positionH>
                <wp:positionV relativeFrom="margin">
                  <wp:posOffset>5796280</wp:posOffset>
                </wp:positionV>
                <wp:extent cx="3126740" cy="2009775"/>
                <wp:effectExtent l="0" t="0" r="635" b="9525"/>
                <wp:wrapSquare wrapText="bothSides"/>
                <wp:docPr id="118" name="Rechteck, einzelne Ecke abgeschnitten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6740" cy="2009775"/>
                        </a:xfrm>
                        <a:prstGeom prst="snip1Rect">
                          <a:avLst/>
                        </a:prstGeom>
                        <a:gradFill flip="none" rotWithShape="1">
                          <a:gsLst>
                            <a:gs pos="0">
                              <a:schemeClr val="tx2">
                                <a:lumMod val="60000"/>
                                <a:lumOff val="40000"/>
                                <a:alpha val="20000"/>
                              </a:schemeClr>
                            </a:gs>
                            <a:gs pos="100000">
                              <a:schemeClr val="tx2">
                                <a:lumMod val="20000"/>
                                <a:lumOff val="80000"/>
                                <a:alpha val="20000"/>
                              </a:schemeClr>
                            </a:gs>
                          </a:gsLst>
                          <a:lin ang="5400000" scaled="0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003">
                          <a:schemeClr val="dk2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159A4" w:rsidRDefault="00A159A4" w:rsidP="00A159A4">
                            <w:pPr>
                              <w:rPr>
                                <w:color w:val="44546A" w:themeColor="text2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44546A" w:themeColor="text2"/>
                                <w:sz w:val="36"/>
                                <w:szCs w:val="36"/>
                              </w:rPr>
                              <w:t xml:space="preserve">Material: </w:t>
                            </w:r>
                          </w:p>
                          <w:p w:rsidR="00A159A4" w:rsidRPr="007F5E8F" w:rsidRDefault="00702949" w:rsidP="00A159A4">
                            <w:pPr>
                              <w:pStyle w:val="Listenabsatz"/>
                              <w:numPr>
                                <w:ilvl w:val="0"/>
                                <w:numId w:val="2"/>
                              </w:numPr>
                              <w:rPr>
                                <w:color w:val="44546A" w:themeColor="text2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44546A" w:themeColor="text2"/>
                                <w:sz w:val="28"/>
                                <w:szCs w:val="28"/>
                              </w:rPr>
                              <w:t>a</w:t>
                            </w:r>
                            <w:r w:rsidR="00A159A4">
                              <w:rPr>
                                <w:color w:val="44546A" w:themeColor="text2"/>
                                <w:sz w:val="28"/>
                                <w:szCs w:val="28"/>
                              </w:rPr>
                              <w:t xml:space="preserve">ltes Gefäß </w:t>
                            </w:r>
                          </w:p>
                          <w:p w:rsidR="00A159A4" w:rsidRPr="007F5E8F" w:rsidRDefault="00A159A4" w:rsidP="00A159A4">
                            <w:pPr>
                              <w:pStyle w:val="Listenabsatz"/>
                              <w:numPr>
                                <w:ilvl w:val="0"/>
                                <w:numId w:val="2"/>
                              </w:numPr>
                              <w:rPr>
                                <w:color w:val="44546A" w:themeColor="text2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color w:val="44546A" w:themeColor="text2"/>
                                <w:sz w:val="28"/>
                                <w:szCs w:val="28"/>
                              </w:rPr>
                              <w:t>Marmorierfarbe</w:t>
                            </w:r>
                            <w:proofErr w:type="spellEnd"/>
                          </w:p>
                          <w:p w:rsidR="00A159A4" w:rsidRDefault="00A159A4" w:rsidP="00A159A4">
                            <w:pPr>
                              <w:pStyle w:val="Listenabsatz"/>
                              <w:numPr>
                                <w:ilvl w:val="0"/>
                                <w:numId w:val="2"/>
                              </w:numPr>
                              <w:rPr>
                                <w:color w:val="44546A" w:themeColor="text2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44546A" w:themeColor="text2"/>
                                <w:sz w:val="28"/>
                                <w:szCs w:val="28"/>
                              </w:rPr>
                              <w:t xml:space="preserve">Holzstab, Tixo  </w:t>
                            </w:r>
                          </w:p>
                          <w:p w:rsidR="00A159A4" w:rsidRPr="007F5E8F" w:rsidRDefault="00A159A4" w:rsidP="00A159A4">
                            <w:pPr>
                              <w:pStyle w:val="Listenabsatz"/>
                              <w:numPr>
                                <w:ilvl w:val="0"/>
                                <w:numId w:val="2"/>
                              </w:numPr>
                              <w:rPr>
                                <w:color w:val="44546A" w:themeColor="text2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44546A" w:themeColor="text2"/>
                                <w:sz w:val="28"/>
                                <w:szCs w:val="28"/>
                              </w:rPr>
                              <w:t>Einweghandschuhe</w:t>
                            </w:r>
                          </w:p>
                          <w:p w:rsidR="00A159A4" w:rsidRPr="007F5E8F" w:rsidRDefault="00A159A4" w:rsidP="00A159A4">
                            <w:pPr>
                              <w:rPr>
                                <w:color w:val="44546A" w:themeColor="text2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228600" tIns="91440" rIns="0" bIns="9144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F6BDA9C" id="Rechteck, einzelne Ecke abgeschnitten 118" o:spid="_x0000_s1026" style="position:absolute;left:0;text-align:left;margin-left:0;margin-top:456.4pt;width:246.2pt;height:158.25pt;z-index:251659264;visibility:visible;mso-wrap-style:square;mso-width-percent:400;mso-height-percent:0;mso-wrap-distance-left:14.4pt;mso-wrap-distance-top:14.4pt;mso-wrap-distance-right:14.4pt;mso-wrap-distance-bottom:14.4pt;mso-position-horizontal:left;mso-position-horizontal-relative:margin;mso-position-vertical:absolute;mso-position-vertical-relative:margin;mso-width-percent:400;mso-height-percent:0;mso-width-relative:margin;mso-height-relative:margin;v-text-anchor:top" coordsize="3126740,20097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" adj="-11796480,,5400" path="m,l2791771,r334969,334969l3126740,2009775,,2009775,,xe" fillcolor="#8496b0 [1951]" stroked="f" strokeweight="1pt">
                <v:fill opacity="13107f" color2="#d5dce4 [671]" o:opacity2="13107f" rotate="t" focus="100%" type="gradient">
                  <o:fill v:ext="view" type="gradientUnscaled"/>
                </v:fill>
                <v:stroke joinstyle="miter"/>
                <v:formulas/>
                <v:path arrowok="t" o:connecttype="custom" o:connectlocs="0,0;2791771,0;3126740,334969;3126740,2009775;0,2009775;0,0" o:connectangles="0,0,0,0,0,0" textboxrect="0,0,3126740,2009775"/>
                <v:textbox inset="18pt,7.2pt,0,7.2pt">
                  <w:txbxContent>
                    <w:p w:rsidR="00A159A4" w:rsidRDefault="00A159A4" w:rsidP="00A159A4">
                      <w:pPr>
                        <w:rPr>
                          <w:color w:val="44546A" w:themeColor="text2"/>
                          <w:sz w:val="36"/>
                          <w:szCs w:val="36"/>
                        </w:rPr>
                      </w:pPr>
                      <w:r>
                        <w:rPr>
                          <w:color w:val="44546A" w:themeColor="text2"/>
                          <w:sz w:val="36"/>
                          <w:szCs w:val="36"/>
                        </w:rPr>
                        <w:t xml:space="preserve">Material: </w:t>
                      </w:r>
                    </w:p>
                    <w:p w:rsidR="00A159A4" w:rsidRPr="007F5E8F" w:rsidRDefault="00702949" w:rsidP="00A159A4">
                      <w:pPr>
                        <w:pStyle w:val="Listenabsatz"/>
                        <w:numPr>
                          <w:ilvl w:val="0"/>
                          <w:numId w:val="2"/>
                        </w:numPr>
                        <w:rPr>
                          <w:color w:val="44546A" w:themeColor="text2"/>
                          <w:sz w:val="28"/>
                          <w:szCs w:val="28"/>
                        </w:rPr>
                      </w:pPr>
                      <w:r>
                        <w:rPr>
                          <w:color w:val="44546A" w:themeColor="text2"/>
                          <w:sz w:val="28"/>
                          <w:szCs w:val="28"/>
                        </w:rPr>
                        <w:t>a</w:t>
                      </w:r>
                      <w:r w:rsidR="00A159A4">
                        <w:rPr>
                          <w:color w:val="44546A" w:themeColor="text2"/>
                          <w:sz w:val="28"/>
                          <w:szCs w:val="28"/>
                        </w:rPr>
                        <w:t xml:space="preserve">ltes Gefäß </w:t>
                      </w:r>
                    </w:p>
                    <w:p w:rsidR="00A159A4" w:rsidRPr="007F5E8F" w:rsidRDefault="00A159A4" w:rsidP="00A159A4">
                      <w:pPr>
                        <w:pStyle w:val="Listenabsatz"/>
                        <w:numPr>
                          <w:ilvl w:val="0"/>
                          <w:numId w:val="2"/>
                        </w:numPr>
                        <w:rPr>
                          <w:color w:val="44546A" w:themeColor="text2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color w:val="44546A" w:themeColor="text2"/>
                          <w:sz w:val="28"/>
                          <w:szCs w:val="28"/>
                        </w:rPr>
                        <w:t>Marmorierfarbe</w:t>
                      </w:r>
                      <w:proofErr w:type="spellEnd"/>
                    </w:p>
                    <w:p w:rsidR="00A159A4" w:rsidRDefault="00A159A4" w:rsidP="00A159A4">
                      <w:pPr>
                        <w:pStyle w:val="Listenabsatz"/>
                        <w:numPr>
                          <w:ilvl w:val="0"/>
                          <w:numId w:val="2"/>
                        </w:numPr>
                        <w:rPr>
                          <w:color w:val="44546A" w:themeColor="text2"/>
                          <w:sz w:val="28"/>
                          <w:szCs w:val="28"/>
                        </w:rPr>
                      </w:pPr>
                      <w:r>
                        <w:rPr>
                          <w:color w:val="44546A" w:themeColor="text2"/>
                          <w:sz w:val="28"/>
                          <w:szCs w:val="28"/>
                        </w:rPr>
                        <w:t xml:space="preserve">Holzstab, Tixo </w:t>
                      </w:r>
                      <w:r>
                        <w:rPr>
                          <w:color w:val="44546A" w:themeColor="text2"/>
                          <w:sz w:val="28"/>
                          <w:szCs w:val="28"/>
                        </w:rPr>
                        <w:t xml:space="preserve"> </w:t>
                      </w:r>
                    </w:p>
                    <w:p w:rsidR="00A159A4" w:rsidRPr="007F5E8F" w:rsidRDefault="00A159A4" w:rsidP="00A159A4">
                      <w:pPr>
                        <w:pStyle w:val="Listenabsatz"/>
                        <w:numPr>
                          <w:ilvl w:val="0"/>
                          <w:numId w:val="2"/>
                        </w:numPr>
                        <w:rPr>
                          <w:color w:val="44546A" w:themeColor="text2"/>
                          <w:sz w:val="28"/>
                          <w:szCs w:val="28"/>
                        </w:rPr>
                      </w:pPr>
                      <w:r>
                        <w:rPr>
                          <w:color w:val="44546A" w:themeColor="text2"/>
                          <w:sz w:val="28"/>
                          <w:szCs w:val="28"/>
                        </w:rPr>
                        <w:t>Einweghandschuhe</w:t>
                      </w:r>
                    </w:p>
                    <w:p w:rsidR="00A159A4" w:rsidRPr="007F5E8F" w:rsidRDefault="00A159A4" w:rsidP="00A159A4">
                      <w:pPr>
                        <w:rPr>
                          <w:color w:val="44546A" w:themeColor="text2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A159A4" w:rsidRDefault="00702949" w:rsidP="00F612E0">
      <w:pPr>
        <w:pStyle w:val="blocknumber"/>
        <w:spacing w:before="150" w:beforeAutospacing="0" w:after="150" w:afterAutospacing="0"/>
        <w:ind w:left="720"/>
        <w:rPr>
          <w:noProof/>
        </w:rPr>
      </w:pPr>
      <w:r>
        <w:rPr>
          <w:noProof/>
          <w:lang w:val="de-DE" w:eastAsia="de-DE"/>
        </w:rPr>
        <w:drawing>
          <wp:anchor distT="0" distB="0" distL="114300" distR="114300" simplePos="0" relativeHeight="251660288" behindDoc="1" locked="0" layoutInCell="1" allowOverlap="1" wp14:anchorId="132C2BE3">
            <wp:simplePos x="0" y="0"/>
            <wp:positionH relativeFrom="margin">
              <wp:align>right</wp:align>
            </wp:positionH>
            <wp:positionV relativeFrom="paragraph">
              <wp:posOffset>417195</wp:posOffset>
            </wp:positionV>
            <wp:extent cx="3153600" cy="3290400"/>
            <wp:effectExtent l="0" t="0" r="8890" b="5715"/>
            <wp:wrapTight wrapText="bothSides">
              <wp:wrapPolygon edited="0">
                <wp:start x="0" y="0"/>
                <wp:lineTo x="0" y="21512"/>
                <wp:lineTo x="21530" y="21512"/>
                <wp:lineTo x="21530" y="0"/>
                <wp:lineTo x="0" y="0"/>
              </wp:wrapPolygon>
            </wp:wrapTight>
            <wp:docPr id="19" name="Grafi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77" t="36334" r="16336" b="10218"/>
                    <a:stretch/>
                  </pic:blipFill>
                  <pic:spPr bwMode="auto">
                    <a:xfrm>
                      <a:off x="0" y="0"/>
                      <a:ext cx="3153600" cy="329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5827" w:rsidRDefault="00B85827" w:rsidP="00A159A4">
      <w:pPr>
        <w:pStyle w:val="blocknumber"/>
        <w:spacing w:before="150" w:beforeAutospacing="0" w:after="150" w:afterAutospacing="0"/>
        <w:ind w:left="720"/>
        <w:jc w:val="right"/>
        <w:rPr>
          <w:rFonts w:ascii="Nunito Sans" w:hAnsi="Nunito Sans"/>
          <w:color w:val="242424"/>
        </w:rPr>
      </w:pPr>
    </w:p>
    <w:sectPr w:rsidR="00B8582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unito Sans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5028C2"/>
    <w:multiLevelType w:val="hybridMultilevel"/>
    <w:tmpl w:val="74A6A160"/>
    <w:lvl w:ilvl="0" w:tplc="9DB6E3E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200556"/>
    <w:multiLevelType w:val="hybridMultilevel"/>
    <w:tmpl w:val="B09AAEFA"/>
    <w:lvl w:ilvl="0" w:tplc="42D8D60E">
      <w:start w:val="143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2E0"/>
    <w:rsid w:val="000D309D"/>
    <w:rsid w:val="001F5400"/>
    <w:rsid w:val="003A4D28"/>
    <w:rsid w:val="00702949"/>
    <w:rsid w:val="008F634F"/>
    <w:rsid w:val="00A159A4"/>
    <w:rsid w:val="00B85827"/>
    <w:rsid w:val="00F61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C6CDF6-958E-47E3-A34F-83527EC5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locknumber">
    <w:name w:val="blocknumber"/>
    <w:basedOn w:val="Standard"/>
    <w:rsid w:val="00F612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AT"/>
    </w:rPr>
  </w:style>
  <w:style w:type="character" w:customStyle="1" w:styleId="bignumber-3">
    <w:name w:val="bignumber-3"/>
    <w:basedOn w:val="Absatz-Standardschriftart"/>
    <w:rsid w:val="00F612E0"/>
  </w:style>
  <w:style w:type="paragraph" w:styleId="Listenabsatz">
    <w:name w:val="List Paragraph"/>
    <w:basedOn w:val="Standard"/>
    <w:uiPriority w:val="34"/>
    <w:qFormat/>
    <w:rsid w:val="00A159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591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AA44DFCA.dotm</Template>
  <TotalTime>0</TotalTime>
  <Pages>1</Pages>
  <Words>122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</dc:creator>
  <cp:keywords/>
  <dc:description/>
  <cp:lastModifiedBy>Carina Fromm-Hödl</cp:lastModifiedBy>
  <cp:revision>2</cp:revision>
  <dcterms:created xsi:type="dcterms:W3CDTF">2020-03-18T12:16:00Z</dcterms:created>
  <dcterms:modified xsi:type="dcterms:W3CDTF">2020-03-18T12:16:00Z</dcterms:modified>
</cp:coreProperties>
</file>